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0" w:before="0"/>
      </w:pPr>
      <w:r>
        <w:rPr>
          <w:rFonts w:ascii="Calibri" w:hAnsi="Calibri"/>
          <w:b/>
          <w:i w:val="0"/>
          <w:color w:val="000000"/>
          <w:sz w:val="40"/>
        </w:rPr>
        <w:t>Alexander G. Myers</w:t>
      </w:r>
    </w:p>
    <w:p>
      <w:pPr>
        <w:spacing w:after="40" w:before="0"/>
      </w:pPr>
      <w:r>
        <w:rPr>
          <w:b w:val="0"/>
          <w:i w:val="0"/>
          <w:color w:val="2B3A4A"/>
          <w:sz w:val="22"/>
        </w:rPr>
        <w:t>AI Enablement · Business Systems · Workflow Automation</w:t>
      </w:r>
    </w:p>
    <w:p>
      <w:pPr>
        <w:spacing w:after="80" w:before="0"/>
      </w:pPr>
      <w:r>
        <w:rPr>
          <w:b w:val="0"/>
          <w:i w:val="0"/>
          <w:color w:val="5A6878"/>
          <w:sz w:val="19"/>
        </w:rPr>
        <w:t>British Columbia, Canada · open to Vancouver, Calgary or remote</w:t>
      </w:r>
      <w:r>
        <w:rPr>
          <w:color w:val="5A6878"/>
          <w:sz w:val="19"/>
        </w:rPr>
        <w:t xml:space="preserve"> | </w:t>
      </w:r>
      <w:hyperlink r:id="rId9">
        <w:r>
          <w:rPr>
            <w:color w:val="5A6878"/>
            <w:sz w:val="19"/>
            <w:u w:val="single"/>
          </w:rPr>
          <w:t>agmye@pm.me</w:t>
        </w:r>
      </w:hyperlink>
      <w:r>
        <w:rPr>
          <w:color w:val="5A6878"/>
          <w:sz w:val="19"/>
        </w:rPr>
        <w:t xml:space="preserve"> | </w:t>
      </w:r>
      <w:hyperlink r:id="rId10">
        <w:r>
          <w:rPr>
            <w:color w:val="5A6878"/>
            <w:sz w:val="19"/>
            <w:u w:val="single"/>
          </w:rPr>
          <w:t>linkedin.com/in/alexandergmyers</w:t>
        </w:r>
      </w:hyperlink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SUMMARY</w:t>
      </w:r>
    </w:p>
    <w:p>
      <w:pPr>
        <w:spacing w:after="40" w:before="0"/>
      </w:pPr>
      <w:r>
        <w:rPr>
          <w:b w:val="0"/>
          <w:i w:val="0"/>
          <w:sz w:val="21"/>
        </w:rPr>
        <w:t>I work on business systems and AI enablement, with consulting experience across AI adoption, workflow automation, integrations and technical learning. I take a small-team problem from research and process mapping through implementation, testing and a documented handover. I also run a self-built virtualised lab, where I test tools before I recommend them.</w:t>
      </w:r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EXPERIENCE</w:t>
      </w:r>
    </w:p>
    <w:p>
      <w:pPr>
        <w:spacing w:after="0" w:before="0"/>
      </w:pPr>
      <w:r>
        <w:rPr>
          <w:b/>
          <w:sz w:val="21"/>
        </w:rPr>
        <w:t>Digital Marketing and Business Analyst Intern</w:t>
      </w:r>
      <w:r>
        <w:rPr>
          <w:sz w:val="21"/>
        </w:rPr>
        <w:t>, Basin Business Advisors / Kootenay Peaks Advising</w:t>
      </w:r>
    </w:p>
    <w:p>
      <w:pPr>
        <w:spacing w:after="20" w:before="0"/>
      </w:pPr>
      <w:r>
        <w:rPr>
          <w:b w:val="0"/>
          <w:i w:val="0"/>
          <w:color w:val="5A6878"/>
          <w:sz w:val="19"/>
        </w:rPr>
        <w:t>May 2026 – Aug 2026</w:t>
      </w:r>
    </w:p>
    <w:p>
      <w:pPr>
        <w:pStyle w:val="ListBullet"/>
        <w:spacing w:after="30"/>
      </w:pPr>
      <w:r>
        <w:rPr>
          <w:sz w:val="20"/>
        </w:rPr>
        <w:t>Wrote and delivered an AI adoption plan for a regional advisory firm: administration model, Canadian data-residency handling, risk tiers for skills, connectors and tool servers, then a staged rollout with staff training.</w:t>
      </w:r>
    </w:p>
    <w:p>
      <w:pPr>
        <w:pStyle w:val="ListBullet"/>
        <w:spacing w:after="30"/>
      </w:pPr>
      <w:r>
        <w:rPr>
          <w:sz w:val="20"/>
        </w:rPr>
        <w:t>Built a shared library of AI skills for operations, finance, marketing and outreach, including a generator for brand-themed decks with formatted pivot tables.</w:t>
      </w:r>
    </w:p>
    <w:p>
      <w:pPr>
        <w:pStyle w:val="ListBullet"/>
        <w:spacing w:after="30"/>
      </w:pPr>
      <w:r>
        <w:rPr>
          <w:sz w:val="20"/>
        </w:rPr>
        <w:t>Turned recorded sessions and an advisor-authored curriculum into a self-serve leadership course in LearnDash, with custom H5P assessments and hand-written XML and CSS overlays.</w:t>
      </w:r>
    </w:p>
    <w:p>
      <w:pPr>
        <w:pStyle w:val="ListBullet"/>
        <w:spacing w:after="30"/>
      </w:pPr>
      <w:r>
        <w:rPr>
          <w:sz w:val="20"/>
        </w:rPr>
        <w:t>Benchmarked the firm's search visibility across a 318-query bank with a self-hosted crawler in Docker; delivered ranking and category placement analysis at no licensing cost.</w:t>
      </w:r>
    </w:p>
    <w:p>
      <w:pPr>
        <w:pStyle w:val="ListBullet"/>
        <w:spacing w:after="30"/>
      </w:pPr>
      <w:r>
        <w:rPr>
          <w:sz w:val="20"/>
        </w:rPr>
        <w:t>Wrote SOPs for every workflow (narration, deck building, prompt library) and tested each one end to end with browser automation, so a successor can run the program unaided.</w:t>
      </w:r>
    </w:p>
    <w:p>
      <w:pPr>
        <w:spacing w:after="0" w:before="0"/>
      </w:pPr>
      <w:r>
        <w:rPr>
          <w:b/>
          <w:sz w:val="21"/>
        </w:rPr>
        <w:t>Technology and Innovation Co-op</w:t>
      </w:r>
      <w:r>
        <w:rPr>
          <w:sz w:val="21"/>
        </w:rPr>
        <w:t>, Canada's Ocean Supercluster</w:t>
      </w:r>
    </w:p>
    <w:p>
      <w:pPr>
        <w:spacing w:after="20" w:before="0"/>
      </w:pPr>
      <w:r>
        <w:rPr>
          <w:b w:val="0"/>
          <w:i w:val="0"/>
          <w:color w:val="5A6878"/>
          <w:sz w:val="19"/>
        </w:rPr>
        <w:t>Jan 2026 – Apr 2026</w:t>
      </w:r>
    </w:p>
    <w:p>
      <w:pPr>
        <w:pStyle w:val="ListBullet"/>
        <w:spacing w:after="30"/>
      </w:pPr>
      <w:r>
        <w:rPr>
          <w:sz w:val="20"/>
        </w:rPr>
        <w:t>Researched managed integration platforms to fix synchronization between a CRM and a project-management platform: mapped API endpoints, compared feature sets and wrote the evidence behind a middleware shortlist.</w:t>
      </w:r>
    </w:p>
    <w:p>
      <w:pPr>
        <w:pStyle w:val="ListBullet"/>
        <w:spacing w:after="30"/>
      </w:pPr>
      <w:r>
        <w:rPr>
          <w:sz w:val="20"/>
        </w:rPr>
        <w:t>Mapped HR recruitment workflows, identified bottlenecks and researched software to remove them.</w:t>
      </w:r>
    </w:p>
    <w:p>
      <w:pPr>
        <w:pStyle w:val="ListBullet"/>
        <w:spacing w:after="30"/>
      </w:pPr>
      <w:r>
        <w:rPr>
          <w:sz w:val="20"/>
        </w:rPr>
        <w:t>Drafted SOPs for Monday.com and Microsoft Bookings, and recommended where Power Automate flows could replace manual handoffs between departments.</w:t>
      </w:r>
    </w:p>
    <w:p>
      <w:pPr>
        <w:pStyle w:val="ListBullet"/>
        <w:spacing w:after="30"/>
      </w:pPr>
      <w:r>
        <w:rPr>
          <w:sz w:val="20"/>
        </w:rPr>
        <w:t>Ran database imports and data consolidation across platforms to improve reporting for the technology team.</w:t>
      </w:r>
    </w:p>
    <w:p>
      <w:pPr>
        <w:spacing w:after="0" w:before="0"/>
      </w:pPr>
      <w:r>
        <w:rPr>
          <w:b/>
          <w:sz w:val="21"/>
        </w:rPr>
        <w:t>Marketing Coordinator and Business Analyst Intern</w:t>
      </w:r>
      <w:r>
        <w:rPr>
          <w:sz w:val="21"/>
        </w:rPr>
        <w:t>, Basin Business Advisors / Kootenay Peaks Advising</w:t>
      </w:r>
    </w:p>
    <w:p>
      <w:pPr>
        <w:spacing w:after="20" w:before="0"/>
      </w:pPr>
      <w:r>
        <w:rPr>
          <w:b w:val="0"/>
          <w:i w:val="0"/>
          <w:color w:val="5A6878"/>
          <w:sz w:val="19"/>
        </w:rPr>
        <w:t>Sep 2025 – Dec 2025</w:t>
      </w:r>
    </w:p>
    <w:p>
      <w:pPr>
        <w:pStyle w:val="ListBullet"/>
        <w:spacing w:after="30"/>
      </w:pPr>
      <w:r>
        <w:rPr>
          <w:sz w:val="20"/>
        </w:rPr>
        <w:t>Managed Meta campaigns across Facebook and Instagram with Meta Pixel click optimization and conversion tracking.</w:t>
      </w:r>
    </w:p>
    <w:p>
      <w:pPr>
        <w:pStyle w:val="ListBullet"/>
        <w:spacing w:after="30"/>
      </w:pPr>
      <w:r>
        <w:rPr>
          <w:sz w:val="20"/>
        </w:rPr>
        <w:t>Built a Next.js and React Native application for a private client and a React and Node.js front end for internal project management, using AI-assisted coding tools.</w:t>
      </w:r>
    </w:p>
    <w:p>
      <w:pPr>
        <w:pStyle w:val="ListBullet"/>
        <w:spacing w:after="30"/>
      </w:pPr>
      <w:r>
        <w:rPr>
          <w:sz w:val="20"/>
        </w:rPr>
        <w:t>Created client education material in WordPress and LearnDash with H5P, and SOPs for AI automation in marketing workflows.</w:t>
      </w:r>
    </w:p>
    <w:p>
      <w:pPr>
        <w:pStyle w:val="ListBullet"/>
        <w:spacing w:after="30"/>
      </w:pPr>
      <w:r>
        <w:rPr>
          <w:sz w:val="20"/>
        </w:rPr>
        <w:t>Moderated Microsoft Teams sessions for clients and coordinated Chamber of Commerce events across the Kootenays.</w:t>
      </w:r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SELECTED PROJECTS</w:t>
      </w:r>
    </w:p>
    <w:p>
      <w:pPr>
        <w:spacing w:after="40" w:before="0"/>
      </w:pPr>
      <w:r>
        <w:rPr>
          <w:b/>
          <w:sz w:val="20"/>
        </w:rPr>
        <w:t xml:space="preserve">Self-hosted virtualised lab (2023 – present). </w:t>
      </w:r>
      <w:r>
        <w:rPr>
          <w:sz w:val="20"/>
        </w:rPr>
        <w:t>Started in 2023 on a Linux desktop (DNS filtering, media server); since 2024 a Proxmox host with three isolated application containers and a mirrored storage VM; 34 running services covering ingress, VPN-only administration, DNS filtering, shared databases, monitoring, alerting, workflow automation and daily backups with 7/4/3 retention. Diagnosed and fixed a boot-order storage race across every dependent service.</w:t>
      </w:r>
    </w:p>
    <w:p>
      <w:pPr>
        <w:spacing w:after="40" w:before="0"/>
      </w:pPr>
      <w:r>
        <w:rPr>
          <w:b/>
          <w:sz w:val="20"/>
        </w:rPr>
        <w:t xml:space="preserve">Interactive learning system (2026). </w:t>
      </w:r>
      <w:r>
        <w:rPr>
          <w:sz w:val="20"/>
        </w:rPr>
        <w:t>Seven H5P training programs with five custom content types, branching scenarios and downloadable packages, covered by 735 automated browser and package checks.</w:t>
      </w:r>
    </w:p>
    <w:p>
      <w:pPr>
        <w:spacing w:after="40" w:before="0"/>
      </w:pPr>
      <w:r>
        <w:rPr>
          <w:b/>
          <w:sz w:val="20"/>
        </w:rPr>
        <w:t xml:space="preserve">Search visibility research pipeline (2026). </w:t>
      </w:r>
      <w:r>
        <w:rPr>
          <w:sz w:val="20"/>
        </w:rPr>
        <w:t>Multi-engine query harness with parser diagnostics, rate-limit handling and documented limits, built after diagnosing that the blocks came from the automation fingerprint, not the IP.</w:t>
      </w:r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SKILLS</w:t>
      </w:r>
    </w:p>
    <w:p>
      <w:pPr>
        <w:spacing w:after="20" w:before="0"/>
      </w:pPr>
      <w:r>
        <w:rPr>
          <w:b/>
          <w:sz w:val="20"/>
        </w:rPr>
        <w:t xml:space="preserve">AI enablement: </w:t>
      </w:r>
      <w:r>
        <w:rPr>
          <w:sz w:val="20"/>
        </w:rPr>
        <w:t>AI adoption planning and governance; risk tiering for skills, connectors and tool servers; prompt frameworks; acceptable-use policy; staff training; AI-assisted coding with MCP tool servers since 2024</w:t>
      </w:r>
    </w:p>
    <w:p>
      <w:pPr>
        <w:spacing w:after="20" w:before="0"/>
      </w:pPr>
      <w:r>
        <w:rPr>
          <w:b/>
          <w:sz w:val="20"/>
        </w:rPr>
        <w:t xml:space="preserve">Business systems: </w:t>
      </w:r>
      <w:r>
        <w:rPr>
          <w:sz w:val="20"/>
        </w:rPr>
        <w:t>Business analysis; process mapping (BPMN, draw.io); requirements; integration research; SOPs and handover; Microsoft 365; Power Automate; Salesforce; Monday.com; Microsoft Bookings</w:t>
      </w:r>
    </w:p>
    <w:p>
      <w:pPr>
        <w:spacing w:after="20" w:before="0"/>
      </w:pPr>
      <w:r>
        <w:rPr>
          <w:b/>
          <w:sz w:val="20"/>
        </w:rPr>
        <w:t xml:space="preserve">Automation and development: </w:t>
      </w:r>
      <w:r>
        <w:rPr>
          <w:sz w:val="20"/>
        </w:rPr>
        <w:t>Python; JavaScript; React; Next.js; Node.js; PostgreSQL; Bash; Hugo; n8n; Playwright and browser automation; Git</w:t>
      </w:r>
    </w:p>
    <w:p>
      <w:pPr>
        <w:spacing w:after="20" w:before="0"/>
      </w:pPr>
      <w:r>
        <w:rPr>
          <w:b/>
          <w:sz w:val="20"/>
        </w:rPr>
        <w:t xml:space="preserve">Infrastructure: </w:t>
      </w:r>
      <w:r>
        <w:rPr>
          <w:sz w:val="20"/>
        </w:rPr>
        <w:t>Linux; Proxmox VE; LXC; Docker; ZFS and SMB storage; Nginx reverse proxy; WireGuard; Prometheus; Grafana; backups and alerting</w:t>
      </w:r>
    </w:p>
    <w:p>
      <w:pPr>
        <w:spacing w:after="20" w:before="0"/>
      </w:pPr>
      <w:r>
        <w:rPr>
          <w:b/>
          <w:sz w:val="20"/>
        </w:rPr>
        <w:t xml:space="preserve">Learning and content: </w:t>
      </w:r>
      <w:r>
        <w:rPr>
          <w:sz w:val="20"/>
        </w:rPr>
        <w:t>WordPress; LearnDash; H5P (custom content types, XML and CSS overlays); TinCanny Reporting; Elementor; Meta Ads Manager</w:t>
      </w:r>
    </w:p>
    <w:p>
      <w:pPr>
        <w:spacing w:after="20" w:before="0"/>
      </w:pPr>
      <w:r>
        <w:rPr>
          <w:b/>
          <w:sz w:val="20"/>
        </w:rPr>
        <w:t xml:space="preserve">Languages: </w:t>
      </w:r>
      <w:r>
        <w:rPr>
          <w:sz w:val="20"/>
        </w:rPr>
        <w:t>English, Ukrainian and Russian (fluent)</w:t>
      </w:r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EDUCATION</w:t>
      </w:r>
    </w:p>
    <w:p>
      <w:pPr>
        <w:spacing w:after="0" w:before="0"/>
      </w:pPr>
      <w:r>
        <w:rPr>
          <w:b/>
          <w:sz w:val="21"/>
        </w:rPr>
        <w:t>Bachelor of Commerce, Entrepreneurship Specialization</w:t>
      </w:r>
    </w:p>
    <w:p>
      <w:pPr>
        <w:spacing w:after="0" w:before="0"/>
      </w:pPr>
      <w:r>
        <w:rPr>
          <w:b w:val="0"/>
          <w:i w:val="0"/>
          <w:sz w:val="20"/>
        </w:rPr>
        <w:t>University of Victoria, Gustavson School of Business</w:t>
      </w:r>
    </w:p>
    <w:p>
      <w:pPr>
        <w:spacing w:after="40" w:before="0"/>
      </w:pPr>
      <w:r>
        <w:rPr>
          <w:b w:val="0"/>
          <w:i w:val="0"/>
          <w:color w:val="5A6878"/>
          <w:sz w:val="19"/>
        </w:rPr>
        <w:t>Coursework complete December 2026; convocation April 2027</w:t>
      </w:r>
    </w:p>
    <w:p>
      <w:pPr>
        <w:pStyle w:val="Heading2"/>
        <w:spacing w:after="60" w:before="180"/>
        <w:pBdr>
          <w:bottom w:val="single" w:sz="4" w:space="1" w:color="C4CDD8"/>
        </w:pBdr>
      </w:pPr>
      <w:r>
        <w:rPr>
          <w:rFonts w:ascii="Calibri" w:hAnsi="Calibri"/>
          <w:b/>
          <w:i w:val="0"/>
          <w:color w:val="0B7F76"/>
          <w:sz w:val="21"/>
        </w:rPr>
        <w:t>SELF-DIRECTED STUDY</w:t>
      </w:r>
    </w:p>
    <w:p>
      <w:pPr>
        <w:pStyle w:val="ListBullet"/>
        <w:spacing w:after="30"/>
      </w:pPr>
      <w:r>
        <w:rPr>
          <w:sz w:val="20"/>
        </w:rPr>
        <w:t>Completed (self-study, non-certificate): Microservices (Richardson); Automate the Boring Stuff with Python; Python Crash Course; Docker and Kubernetes (Grider); Linux administration.</w:t>
      </w:r>
    </w:p>
    <w:p>
      <w:pPr>
        <w:pStyle w:val="ListBullet"/>
        <w:spacing w:after="30"/>
      </w:pPr>
      <w:r>
        <w:rPr>
          <w:sz w:val="20"/>
        </w:rPr>
        <w:t>In progress: CompTIA Network+ (Dion, Messer), about half complete; exam not yet booked.</w:t>
      </w:r>
    </w:p>
    <w:p>
      <w:pPr>
        <w:spacing w:after="0" w:before="120"/>
      </w:pPr>
      <w:r>
        <w:rPr>
          <w:b w:val="0"/>
          <w:i w:val="0"/>
          <w:color w:val="5A6878"/>
          <w:sz w:val="19"/>
        </w:rPr>
        <w:t>References: Available on request.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agmye@pm.me" TargetMode="External"/><Relationship Id="rId10" Type="http://schemas.openxmlformats.org/officeDocument/2006/relationships/hyperlink" Target="https://www.linkedin.com/in/alexandergmy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G. Myers CV</dc:title>
  <dc:subject/>
  <dc:creator>Alexander G. Myers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